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C2" w:rsidRPr="000A2CC9" w:rsidRDefault="00603B83">
      <w:pPr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0A2CC9">
        <w:rPr>
          <w:rFonts w:ascii="华文中宋" w:eastAsia="华文中宋" w:hAnsi="华文中宋" w:cs="宋体" w:hint="eastAsia"/>
          <w:b/>
          <w:sz w:val="36"/>
          <w:szCs w:val="36"/>
        </w:rPr>
        <w:t xml:space="preserve"> 滨州学院第十一届大学生宿舍文化节</w:t>
      </w:r>
    </w:p>
    <w:p w:rsidR="003D0EC2" w:rsidRPr="000A2CC9" w:rsidRDefault="00603B83">
      <w:pPr>
        <w:rPr>
          <w:rFonts w:ascii="华文中宋" w:eastAsia="华文中宋" w:hAnsi="华文中宋" w:cs="宋体"/>
          <w:b/>
          <w:sz w:val="36"/>
          <w:szCs w:val="36"/>
        </w:rPr>
      </w:pPr>
      <w:r w:rsidRPr="000A2CC9">
        <w:rPr>
          <w:rFonts w:ascii="华文中宋" w:eastAsia="华文中宋" w:hAnsi="华文中宋" w:cs="宋体" w:hint="eastAsia"/>
          <w:b/>
          <w:sz w:val="36"/>
          <w:szCs w:val="36"/>
        </w:rPr>
        <w:t xml:space="preserve">  “</w:t>
      </w:r>
      <w:r w:rsidR="000A2CC9" w:rsidRPr="000A2CC9">
        <w:rPr>
          <w:rFonts w:ascii="华文中宋" w:eastAsia="华文中宋" w:hAnsi="华文中宋" w:cs="宋体" w:hint="eastAsia"/>
          <w:b/>
          <w:sz w:val="36"/>
          <w:szCs w:val="36"/>
        </w:rPr>
        <w:t>我的最美年华</w:t>
      </w:r>
      <w:r w:rsidRPr="000A2CC9">
        <w:rPr>
          <w:rFonts w:ascii="华文中宋" w:eastAsia="华文中宋" w:hAnsi="华文中宋" w:cs="宋体" w:hint="eastAsia"/>
          <w:b/>
          <w:sz w:val="36"/>
          <w:szCs w:val="36"/>
        </w:rPr>
        <w:t>”之DIY青春纪念册活动方案</w:t>
      </w:r>
    </w:p>
    <w:p w:rsidR="000A2CC9" w:rsidRDefault="00603B83" w:rsidP="000A2CC9">
      <w:pPr>
        <w:ind w:firstLine="570"/>
        <w:rPr>
          <w:rFonts w:ascii="仿宋" w:eastAsia="仿宋" w:hAnsi="仿宋"/>
          <w:sz w:val="28"/>
          <w:szCs w:val="28"/>
        </w:rPr>
      </w:pPr>
      <w:r w:rsidRPr="000A2CC9">
        <w:rPr>
          <w:rFonts w:ascii="仿宋" w:eastAsia="仿宋" w:hAnsi="仿宋" w:hint="eastAsia"/>
          <w:sz w:val="28"/>
          <w:szCs w:val="28"/>
        </w:rPr>
        <w:t>为进一步加强对于学生宿舍的管理，增强宿舍成员之间的情感交流，营造温馨、文明、和谐的宿舍文化环境，依据学校《关于举办滨州学院第十一届大学生宿舍文化节的通知》精神，特制订本活动方案。</w:t>
      </w:r>
      <w:r w:rsidR="000A2CC9">
        <w:rPr>
          <w:rFonts w:ascii="仿宋" w:eastAsia="仿宋" w:hAnsi="仿宋" w:hint="eastAsia"/>
          <w:sz w:val="28"/>
          <w:szCs w:val="28"/>
        </w:rPr>
        <w:t xml:space="preserve">   </w:t>
      </w:r>
    </w:p>
    <w:p w:rsidR="003D0EC2" w:rsidRPr="000A2CC9" w:rsidRDefault="000A2CC9" w:rsidP="000A2CC9">
      <w:pPr>
        <w:ind w:firstLine="570"/>
        <w:rPr>
          <w:rFonts w:ascii="仿宋" w:eastAsia="仿宋" w:hAnsi="仿宋"/>
          <w:b/>
          <w:sz w:val="28"/>
          <w:szCs w:val="28"/>
        </w:rPr>
      </w:pPr>
      <w:r w:rsidRPr="000A2CC9">
        <w:rPr>
          <w:rFonts w:ascii="仿宋" w:eastAsia="仿宋" w:hAnsi="仿宋" w:hint="eastAsia"/>
          <w:b/>
          <w:sz w:val="28"/>
          <w:szCs w:val="28"/>
        </w:rPr>
        <w:t>一、</w:t>
      </w:r>
      <w:r w:rsidR="00603B83" w:rsidRPr="000A2CC9">
        <w:rPr>
          <w:rFonts w:ascii="仿宋" w:eastAsia="仿宋" w:hAnsi="仿宋" w:hint="eastAsia"/>
          <w:b/>
          <w:sz w:val="28"/>
          <w:szCs w:val="28"/>
        </w:rPr>
        <w:t>活动背景：</w:t>
      </w:r>
    </w:p>
    <w:p w:rsidR="003D0EC2" w:rsidRPr="000A2CC9" w:rsidRDefault="000A2CC9" w:rsidP="000A2CC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hint="eastAsia"/>
          <w:sz w:val="28"/>
          <w:szCs w:val="28"/>
        </w:rPr>
        <w:t>宿舍是我们的家，是我们身心休憩的港湾。我们在这里记录下生活中的点点滴滴，也享受着那份属于自我的空间。为了丰富大学生校园文化生活，强化宿舍阵地教育，浓厚宿舍文化氛围，增进舍友之情，营造良好育人环境，特举办滨州学院第十一届宿舍文化节之“最美年华在滨院”之DIY青春纪念册活动。</w:t>
      </w:r>
    </w:p>
    <w:p w:rsidR="003D0EC2" w:rsidRPr="000A2CC9" w:rsidRDefault="000A2CC9" w:rsidP="000A2CC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hint="eastAsia"/>
          <w:b/>
          <w:sz w:val="28"/>
          <w:szCs w:val="28"/>
        </w:rPr>
        <w:t>二、组织单位：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/>
        <w:ind w:firstLine="602"/>
        <w:rPr>
          <w:rFonts w:ascii="仿宋" w:eastAsia="仿宋" w:hAnsi="仿宋"/>
          <w:bCs/>
          <w:sz w:val="28"/>
          <w:szCs w:val="28"/>
        </w:rPr>
      </w:pPr>
      <w:r w:rsidRPr="000A2CC9">
        <w:rPr>
          <w:rFonts w:ascii="仿宋" w:eastAsia="仿宋" w:hAnsi="仿宋" w:hint="eastAsia"/>
          <w:bCs/>
          <w:sz w:val="28"/>
          <w:szCs w:val="28"/>
        </w:rPr>
        <w:t>主办单位：滨州学院学生工作（武装）部（处）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/>
        <w:ind w:firstLine="602"/>
        <w:rPr>
          <w:rFonts w:ascii="仿宋" w:eastAsia="仿宋" w:hAnsi="仿宋"/>
          <w:bCs/>
          <w:sz w:val="28"/>
          <w:szCs w:val="28"/>
        </w:rPr>
      </w:pPr>
      <w:r w:rsidRPr="000A2CC9">
        <w:rPr>
          <w:rFonts w:ascii="仿宋" w:eastAsia="仿宋" w:hAnsi="仿宋" w:hint="eastAsia"/>
          <w:bCs/>
          <w:sz w:val="28"/>
          <w:szCs w:val="28"/>
        </w:rPr>
        <w:t>承办单位：教师教育学院</w:t>
      </w:r>
    </w:p>
    <w:p w:rsidR="003D0EC2" w:rsidRPr="000A2CC9" w:rsidRDefault="000A2CC9" w:rsidP="000A2CC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hint="eastAsia"/>
          <w:b/>
          <w:sz w:val="28"/>
          <w:szCs w:val="28"/>
        </w:rPr>
        <w:t>三、活动对象：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sz w:val="28"/>
          <w:szCs w:val="28"/>
        </w:rPr>
      </w:pPr>
      <w:r w:rsidRPr="000A2CC9">
        <w:rPr>
          <w:rFonts w:ascii="仿宋" w:eastAsia="仿宋" w:hAnsi="仿宋" w:hint="eastAsia"/>
          <w:sz w:val="28"/>
          <w:szCs w:val="28"/>
        </w:rPr>
        <w:t>滨州学院全日制在校学生</w:t>
      </w:r>
    </w:p>
    <w:p w:rsidR="003D0EC2" w:rsidRPr="000A2CC9" w:rsidRDefault="000A2CC9" w:rsidP="000A2CC9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hint="eastAsia"/>
          <w:b/>
          <w:bCs/>
          <w:sz w:val="28"/>
          <w:szCs w:val="28"/>
        </w:rPr>
        <w:t>四、活动主题</w:t>
      </w:r>
    </w:p>
    <w:p w:rsidR="000A2CC9" w:rsidRDefault="000A2CC9" w:rsidP="000A2CC9">
      <w:pPr>
        <w:pStyle w:val="a5"/>
        <w:shd w:val="clear" w:color="auto" w:fill="FFFFFF"/>
        <w:spacing w:before="0" w:beforeAutospacing="0" w:after="0" w:afterAutospacing="0"/>
        <w:ind w:firstLine="570"/>
        <w:rPr>
          <w:rFonts w:ascii="仿宋" w:eastAsia="仿宋" w:hAnsi="仿宋"/>
          <w:sz w:val="28"/>
          <w:szCs w:val="28"/>
        </w:rPr>
      </w:pPr>
      <w:r w:rsidRPr="000A2CC9">
        <w:rPr>
          <w:rFonts w:ascii="仿宋" w:eastAsia="仿宋" w:hAnsi="仿宋" w:hint="eastAsia"/>
          <w:sz w:val="28"/>
          <w:szCs w:val="28"/>
        </w:rPr>
        <w:t>记录在滨州学院的最美年华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/>
        <w:ind w:firstLine="570"/>
        <w:rPr>
          <w:rFonts w:ascii="仿宋" w:eastAsia="仿宋" w:hAnsi="仿宋"/>
          <w:b/>
          <w:sz w:val="28"/>
          <w:szCs w:val="28"/>
        </w:rPr>
      </w:pPr>
      <w:r w:rsidRPr="000A2CC9">
        <w:rPr>
          <w:rFonts w:ascii="仿宋" w:eastAsia="仿宋" w:hAnsi="仿宋" w:hint="eastAsia"/>
          <w:b/>
          <w:sz w:val="28"/>
          <w:szCs w:val="28"/>
        </w:rPr>
        <w:t>五、活动时间</w:t>
      </w:r>
    </w:p>
    <w:p w:rsidR="003D0EC2" w:rsidRPr="000A2CC9" w:rsidRDefault="00603B83" w:rsidP="000A2CC9">
      <w:pPr>
        <w:rPr>
          <w:rFonts w:ascii="仿宋" w:eastAsia="仿宋" w:hAnsi="仿宋"/>
          <w:bCs/>
          <w:sz w:val="28"/>
          <w:szCs w:val="28"/>
        </w:rPr>
      </w:pPr>
      <w:r w:rsidRPr="000A2CC9">
        <w:rPr>
          <w:rFonts w:ascii="仿宋" w:eastAsia="仿宋" w:hAnsi="仿宋" w:hint="eastAsia"/>
          <w:bCs/>
          <w:sz w:val="28"/>
          <w:szCs w:val="28"/>
        </w:rPr>
        <w:t xml:space="preserve">    2017年4月22日-2017年5月16日</w:t>
      </w:r>
    </w:p>
    <w:p w:rsidR="003D0EC2" w:rsidRPr="000A2CC9" w:rsidRDefault="000A2CC9" w:rsidP="000A2CC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hint="eastAsia"/>
          <w:b/>
          <w:sz w:val="28"/>
          <w:szCs w:val="28"/>
        </w:rPr>
        <w:t>六、活动内容：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lastRenderedPageBreak/>
        <w:t>“最美年华在滨院”之DIY青春纪念册活动，要求参赛选手以宿舍为单位，准备PPT和才艺展示。PPT主题自定，可以为青春、梦想、奋进等等，作品构思新颖，形式独特，能够真实记录寝室生活中触动你心弦的瞬间、能体现出寝室生活的成员间的和谐、愉悦的寝室生活(注：PPT内容可包括风景照、人物照、宿舍生活展示)。通过此次活动记录下</w:t>
      </w:r>
      <w:proofErr w:type="gramStart"/>
      <w:r w:rsidRPr="000A2CC9">
        <w:rPr>
          <w:rFonts w:ascii="仿宋" w:eastAsia="仿宋" w:hAnsi="仿宋" w:cs="仿宋" w:hint="eastAsia"/>
          <w:sz w:val="28"/>
          <w:szCs w:val="28"/>
        </w:rPr>
        <w:t>我们我们</w:t>
      </w:r>
      <w:proofErr w:type="gramEnd"/>
      <w:r w:rsidRPr="000A2CC9">
        <w:rPr>
          <w:rFonts w:ascii="仿宋" w:eastAsia="仿宋" w:hAnsi="仿宋" w:cs="仿宋" w:hint="eastAsia"/>
          <w:sz w:val="28"/>
          <w:szCs w:val="28"/>
        </w:rPr>
        <w:t>与舍友一起度过的青葱岁月，记录下我们一起奋斗，一起玩耍的有爱画面。记录我们人生最美的年华，给青春留一份纪念，留一份回忆。</w:t>
      </w:r>
    </w:p>
    <w:p w:rsidR="003D0EC2" w:rsidRPr="000A2CC9" w:rsidRDefault="000A2CC9" w:rsidP="000A2CC9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 w:rsidR="00603B83" w:rsidRPr="000A2CC9">
        <w:rPr>
          <w:rFonts w:ascii="仿宋" w:eastAsia="仿宋" w:hAnsi="仿宋" w:cs="仿宋" w:hint="eastAsia"/>
          <w:b/>
          <w:bCs/>
          <w:sz w:val="28"/>
          <w:szCs w:val="28"/>
        </w:rPr>
        <w:t>（一）比赛环节设置：本次大赛分初赛、复赛和决赛。</w:t>
      </w:r>
    </w:p>
    <w:p w:rsidR="003D0EC2" w:rsidRPr="000A2CC9" w:rsidRDefault="00603B83" w:rsidP="000A2CC9">
      <w:pPr>
        <w:pStyle w:val="1"/>
        <w:ind w:leftChars="250" w:left="525" w:firstLineChars="0" w:firstLine="0"/>
        <w:rPr>
          <w:rFonts w:ascii="仿宋" w:eastAsia="仿宋" w:hAnsi="仿宋" w:cs="仿宋" w:hint="default"/>
          <w:color w:val="000000"/>
          <w:kern w:val="10"/>
          <w:position w:val="-2"/>
          <w:sz w:val="28"/>
          <w:szCs w:val="28"/>
        </w:rPr>
      </w:pPr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>1、初赛阶段：2017年4月22日-2017年5月7日</w:t>
      </w:r>
    </w:p>
    <w:p w:rsidR="003D0EC2" w:rsidRPr="000A2CC9" w:rsidRDefault="00603B83" w:rsidP="000A2CC9">
      <w:pPr>
        <w:pStyle w:val="1"/>
        <w:ind w:firstLine="560"/>
        <w:rPr>
          <w:rFonts w:ascii="仿宋" w:eastAsia="仿宋" w:hAnsi="仿宋" w:cs="仿宋" w:hint="default"/>
          <w:color w:val="000000"/>
          <w:kern w:val="10"/>
          <w:position w:val="-2"/>
          <w:sz w:val="28"/>
          <w:szCs w:val="28"/>
        </w:rPr>
      </w:pPr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>由院（系）组成评选小组对参赛作品进行院（系）内初评，每个院（系）推荐优秀宿舍作品1-2个参加复赛并填写参赛报名表。参赛作品及报名表打包以院系名称命名发送至jsjysw2016@163.com。</w:t>
      </w:r>
    </w:p>
    <w:p w:rsidR="003D0EC2" w:rsidRPr="000A2CC9" w:rsidRDefault="00603B83" w:rsidP="000A2CC9">
      <w:pPr>
        <w:pStyle w:val="1"/>
        <w:ind w:leftChars="250" w:left="525" w:firstLineChars="0" w:firstLine="0"/>
        <w:rPr>
          <w:rFonts w:ascii="仿宋" w:eastAsia="仿宋" w:hAnsi="仿宋" w:cs="仿宋" w:hint="default"/>
          <w:color w:val="000000"/>
          <w:kern w:val="10"/>
          <w:position w:val="-2"/>
          <w:sz w:val="28"/>
          <w:szCs w:val="28"/>
        </w:rPr>
      </w:pPr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 xml:space="preserve"> 2、复赛阶段：2017年5月8日-2017年5月10日</w:t>
      </w:r>
    </w:p>
    <w:p w:rsidR="003D0EC2" w:rsidRPr="000A2CC9" w:rsidRDefault="00603B83" w:rsidP="000A2CC9">
      <w:pPr>
        <w:pStyle w:val="1"/>
        <w:ind w:firstLine="560"/>
        <w:rPr>
          <w:rFonts w:ascii="仿宋" w:eastAsia="仿宋" w:hAnsi="仿宋" w:cs="仿宋" w:hint="default"/>
          <w:color w:val="000000"/>
          <w:kern w:val="10"/>
          <w:position w:val="-2"/>
          <w:sz w:val="28"/>
          <w:szCs w:val="28"/>
        </w:rPr>
      </w:pPr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>复赛阶段会将各院（系）上报的参赛作品上传至滨州学院教师教育学院</w:t>
      </w:r>
      <w:proofErr w:type="gramStart"/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>甜菜园微信平台</w:t>
      </w:r>
      <w:proofErr w:type="gramEnd"/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>进行网络投票，选取得票数前10名的宿舍进入决赛。</w:t>
      </w:r>
    </w:p>
    <w:p w:rsidR="003D0EC2" w:rsidRPr="000A2CC9" w:rsidRDefault="00603B83" w:rsidP="000A2CC9">
      <w:pPr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0A2CC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3、决赛阶段：2017年5月16日</w:t>
      </w:r>
    </w:p>
    <w:p w:rsidR="003D0EC2" w:rsidRPr="000A2CC9" w:rsidRDefault="00603B83" w:rsidP="000A2CC9">
      <w:pPr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0A2CC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决赛环节为宿舍参赛作品展示及宿舍成员才艺展示，现场会邀请学生工作处领导及各院系辅导员老师点评打分。</w:t>
      </w:r>
    </w:p>
    <w:p w:rsidR="003D0EC2" w:rsidRPr="000A2CC9" w:rsidRDefault="000A2CC9" w:rsidP="000A2CC9">
      <w:pPr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  </w:t>
      </w:r>
      <w:r w:rsidR="00603B83" w:rsidRPr="000A2CC9"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（二）参赛作品要求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1、参赛作品主题鲜明，且PPT内容设置与主题相符合;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lastRenderedPageBreak/>
        <w:t xml:space="preserve">     2、参赛作品格式为PPT，且可连续播放；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3、PPT需配有背景音乐，所选用背景音乐应符合PPT主题；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4、PPT播放时间不超过3分钟；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5、参赛作品内容有创意、亲切感，充分体现宿舍成员亲密无间，团结友爱的氛围。PPT内容既要有宿舍成员的个人展示，也要有宿舍成员的集体活动。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6、视频中展示的照片要体现过程性，记录自入学以来的点滴生活。</w:t>
      </w:r>
    </w:p>
    <w:p w:rsidR="003D0EC2" w:rsidRPr="000A2CC9" w:rsidRDefault="000A2CC9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 w:rsidR="00603B83" w:rsidRPr="000A2CC9">
        <w:rPr>
          <w:rFonts w:ascii="仿宋" w:eastAsia="仿宋" w:hAnsi="仿宋" w:cs="仿宋" w:hint="eastAsia"/>
          <w:b/>
          <w:bCs/>
          <w:sz w:val="28"/>
          <w:szCs w:val="28"/>
        </w:rPr>
        <w:t>（三）才艺展示要求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1、才艺展示需全体宿舍成员参加，才艺展示内容可以是歌曲、舞蹈、宿舍情景剧展示等等，题材不限；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2、才艺展示主题需与参赛PPT作品主题一致，能够体现宿舍成员亲密无间，团结友爱的氛围；</w:t>
      </w:r>
    </w:p>
    <w:p w:rsidR="003D0EC2" w:rsidRPr="000A2CC9" w:rsidRDefault="00603B83" w:rsidP="000A2CC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0A2CC9">
        <w:rPr>
          <w:rFonts w:ascii="仿宋" w:eastAsia="仿宋" w:hAnsi="仿宋" w:cs="仿宋" w:hint="eastAsia"/>
          <w:sz w:val="28"/>
          <w:szCs w:val="28"/>
        </w:rPr>
        <w:t xml:space="preserve">     3、决赛环节所需的道具、服装需自行准备。</w:t>
      </w:r>
    </w:p>
    <w:p w:rsidR="003D0EC2" w:rsidRPr="000A2CC9" w:rsidRDefault="00603B83" w:rsidP="000A2CC9">
      <w:pPr>
        <w:rPr>
          <w:rFonts w:ascii="仿宋" w:eastAsia="仿宋" w:hAnsi="仿宋"/>
          <w:b/>
          <w:sz w:val="28"/>
          <w:szCs w:val="28"/>
        </w:rPr>
      </w:pPr>
      <w:r w:rsidRPr="000A2CC9">
        <w:rPr>
          <w:rFonts w:ascii="仿宋" w:eastAsia="仿宋" w:hAnsi="仿宋" w:hint="eastAsia"/>
          <w:b/>
          <w:sz w:val="28"/>
          <w:szCs w:val="28"/>
        </w:rPr>
        <w:t>七、奖项设置</w:t>
      </w:r>
    </w:p>
    <w:p w:rsidR="003D0EC2" w:rsidRPr="000A2CC9" w:rsidRDefault="00603B83" w:rsidP="000A2CC9">
      <w:pPr>
        <w:pStyle w:val="1"/>
        <w:ind w:firstLineChars="0" w:firstLine="0"/>
        <w:rPr>
          <w:rFonts w:ascii="仿宋" w:eastAsia="仿宋" w:hAnsi="仿宋" w:hint="default"/>
          <w:sz w:val="28"/>
          <w:szCs w:val="28"/>
        </w:rPr>
      </w:pPr>
      <w:r w:rsidRPr="000A2CC9">
        <w:rPr>
          <w:rFonts w:ascii="仿宋" w:eastAsia="仿宋" w:hAnsi="仿宋" w:cs="仿宋"/>
          <w:color w:val="000000"/>
          <w:kern w:val="10"/>
          <w:position w:val="-2"/>
          <w:sz w:val="28"/>
          <w:szCs w:val="28"/>
        </w:rPr>
        <w:t xml:space="preserve">     一等奖1个；二等奖2个：三等奖3个；优秀奖4个。</w:t>
      </w:r>
    </w:p>
    <w:p w:rsidR="003D0EC2" w:rsidRPr="000A2CC9" w:rsidRDefault="00603B83" w:rsidP="000A2CC9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b/>
          <w:sz w:val="30"/>
          <w:szCs w:val="30"/>
        </w:rPr>
      </w:pPr>
      <w:r w:rsidRPr="000A2CC9">
        <w:rPr>
          <w:rFonts w:ascii="仿宋" w:eastAsia="仿宋" w:hAnsi="仿宋" w:hint="eastAsia"/>
          <w:b/>
          <w:sz w:val="30"/>
          <w:szCs w:val="30"/>
        </w:rPr>
        <w:t>附件：</w:t>
      </w:r>
    </w:p>
    <w:p w:rsidR="003D0EC2" w:rsidRPr="000A2CC9" w:rsidRDefault="00603B83" w:rsidP="000A2C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500" w:lineRule="exact"/>
        <w:ind w:firstLine="602"/>
        <w:rPr>
          <w:rFonts w:ascii="仿宋" w:eastAsia="仿宋" w:hAnsi="仿宋"/>
        </w:rPr>
      </w:pPr>
      <w:r w:rsidRPr="000A2CC9">
        <w:rPr>
          <w:rFonts w:ascii="仿宋" w:eastAsia="仿宋" w:hAnsi="仿宋" w:hint="eastAsia"/>
        </w:rPr>
        <w:t>“</w:t>
      </w:r>
      <w:r w:rsidR="000A2CC9" w:rsidRPr="000A2CC9">
        <w:rPr>
          <w:rFonts w:ascii="仿宋" w:eastAsia="仿宋" w:hAnsi="仿宋" w:hint="eastAsia"/>
        </w:rPr>
        <w:t>我的最美年华</w:t>
      </w:r>
      <w:r w:rsidRPr="000A2CC9">
        <w:rPr>
          <w:rFonts w:ascii="仿宋" w:eastAsia="仿宋" w:hAnsi="仿宋" w:hint="eastAsia"/>
        </w:rPr>
        <w:t>”之DIY青春纪念册大赛报名表</w:t>
      </w:r>
    </w:p>
    <w:p w:rsidR="003D0EC2" w:rsidRPr="000A2CC9" w:rsidRDefault="00603B83" w:rsidP="000A2CC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500" w:lineRule="exact"/>
        <w:ind w:firstLine="602"/>
        <w:rPr>
          <w:rFonts w:ascii="仿宋" w:eastAsia="仿宋" w:hAnsi="仿宋"/>
        </w:rPr>
      </w:pPr>
      <w:r w:rsidRPr="000A2CC9">
        <w:rPr>
          <w:rFonts w:ascii="仿宋" w:eastAsia="仿宋" w:hAnsi="仿宋" w:hint="eastAsia"/>
        </w:rPr>
        <w:t>“</w:t>
      </w:r>
      <w:r w:rsidR="000A2CC9" w:rsidRPr="000A2CC9">
        <w:rPr>
          <w:rFonts w:ascii="仿宋" w:eastAsia="仿宋" w:hAnsi="仿宋" w:hint="eastAsia"/>
        </w:rPr>
        <w:t>我的最美年华</w:t>
      </w:r>
      <w:r w:rsidRPr="000A2CC9">
        <w:rPr>
          <w:rFonts w:ascii="仿宋" w:eastAsia="仿宋" w:hAnsi="仿宋" w:hint="eastAsia"/>
        </w:rPr>
        <w:t>”之DIY青春纪念册大赛决赛评分细则</w:t>
      </w:r>
    </w:p>
    <w:p w:rsidR="003D0EC2" w:rsidRPr="000A2CC9" w:rsidRDefault="00603B83">
      <w:pPr>
        <w:widowControl/>
        <w:spacing w:line="500" w:lineRule="exact"/>
        <w:jc w:val="left"/>
        <w:rPr>
          <w:rFonts w:ascii="仿宋" w:eastAsia="仿宋" w:hAnsi="仿宋" w:cs="仿宋"/>
          <w:sz w:val="24"/>
          <w:szCs w:val="24"/>
        </w:rPr>
      </w:pPr>
      <w:r w:rsidRPr="000A2CC9">
        <w:rPr>
          <w:rFonts w:ascii="仿宋" w:eastAsia="仿宋" w:hAnsi="仿宋" w:cs="仿宋" w:hint="eastAsia"/>
          <w:sz w:val="24"/>
          <w:szCs w:val="24"/>
        </w:rPr>
        <w:t xml:space="preserve">   </w:t>
      </w:r>
      <w:r w:rsidR="005A0952">
        <w:rPr>
          <w:rFonts w:ascii="仿宋" w:eastAsia="仿宋" w:hAnsi="仿宋" w:cs="仿宋"/>
          <w:sz w:val="24"/>
          <w:szCs w:val="24"/>
        </w:rPr>
        <w:t xml:space="preserve"> </w:t>
      </w:r>
      <w:r w:rsidRPr="000A2CC9">
        <w:rPr>
          <w:rFonts w:ascii="仿宋" w:eastAsia="仿宋" w:hAnsi="仿宋" w:cs="仿宋" w:hint="eastAsia"/>
          <w:sz w:val="24"/>
          <w:szCs w:val="24"/>
        </w:rPr>
        <w:t xml:space="preserve"> 3、</w:t>
      </w:r>
      <w:r w:rsidRPr="000A2CC9">
        <w:rPr>
          <w:rFonts w:ascii="仿宋" w:eastAsia="仿宋" w:hAnsi="仿宋" w:hint="eastAsia"/>
          <w:sz w:val="24"/>
          <w:szCs w:val="24"/>
        </w:rPr>
        <w:t>“</w:t>
      </w:r>
      <w:r w:rsidR="000A2CC9" w:rsidRPr="000A2CC9">
        <w:rPr>
          <w:rFonts w:ascii="仿宋" w:eastAsia="仿宋" w:hAnsi="仿宋" w:hint="eastAsia"/>
          <w:sz w:val="24"/>
          <w:szCs w:val="24"/>
        </w:rPr>
        <w:t>我的最美年华</w:t>
      </w:r>
      <w:r w:rsidRPr="000A2CC9">
        <w:rPr>
          <w:rFonts w:ascii="仿宋" w:eastAsia="仿宋" w:hAnsi="仿宋" w:hint="eastAsia"/>
          <w:sz w:val="24"/>
          <w:szCs w:val="24"/>
        </w:rPr>
        <w:t>”之DIY青春纪念册大赛考核细则</w:t>
      </w:r>
    </w:p>
    <w:p w:rsidR="003D0EC2" w:rsidRPr="000A2CC9" w:rsidRDefault="003D0EC2">
      <w:pPr>
        <w:rPr>
          <w:rFonts w:ascii="宋体" w:hAnsi="宋体"/>
          <w:b/>
          <w:sz w:val="24"/>
          <w:szCs w:val="24"/>
        </w:rPr>
      </w:pPr>
    </w:p>
    <w:p w:rsidR="000A2CC9" w:rsidRDefault="005A095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0A2CC9" w:rsidRDefault="000A2CC9">
      <w:pPr>
        <w:jc w:val="center"/>
        <w:rPr>
          <w:rFonts w:ascii="宋体" w:hAnsi="宋体"/>
          <w:b/>
          <w:sz w:val="30"/>
          <w:szCs w:val="30"/>
        </w:rPr>
      </w:pPr>
    </w:p>
    <w:p w:rsidR="003D0EC2" w:rsidRPr="005A0952" w:rsidRDefault="00603B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lastRenderedPageBreak/>
        <w:t>滨州学院第十一届宿舍文化节</w:t>
      </w:r>
    </w:p>
    <w:p w:rsidR="003D0EC2" w:rsidRDefault="00603B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t>“</w:t>
      </w:r>
      <w:r w:rsidR="000A2CC9" w:rsidRPr="005A0952">
        <w:rPr>
          <w:rFonts w:ascii="华文中宋" w:eastAsia="华文中宋" w:hAnsi="华文中宋" w:hint="eastAsia"/>
          <w:b/>
          <w:sz w:val="36"/>
          <w:szCs w:val="36"/>
        </w:rPr>
        <w:t>我的最美年华</w:t>
      </w:r>
      <w:r w:rsidRPr="005A0952">
        <w:rPr>
          <w:rFonts w:ascii="华文中宋" w:eastAsia="华文中宋" w:hAnsi="华文中宋" w:hint="eastAsia"/>
          <w:b/>
          <w:sz w:val="36"/>
          <w:szCs w:val="36"/>
        </w:rPr>
        <w:t>”之DIY青春纪念册大赛报名表</w:t>
      </w:r>
    </w:p>
    <w:p w:rsidR="005A0952" w:rsidRPr="005A0952" w:rsidRDefault="005A0952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621"/>
        <w:gridCol w:w="2505"/>
        <w:gridCol w:w="1485"/>
        <w:gridCol w:w="2911"/>
      </w:tblGrid>
      <w:tr w:rsidR="003D0EC2" w:rsidRPr="005A0952">
        <w:trPr>
          <w:trHeight w:val="524"/>
        </w:trPr>
        <w:tc>
          <w:tcPr>
            <w:tcW w:w="1621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2505" w:type="dxa"/>
            <w:vAlign w:val="center"/>
          </w:tcPr>
          <w:p w:rsidR="003D0EC2" w:rsidRPr="005A0952" w:rsidRDefault="003D0EC2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911" w:type="dxa"/>
            <w:vAlign w:val="center"/>
          </w:tcPr>
          <w:p w:rsidR="003D0EC2" w:rsidRPr="005A0952" w:rsidRDefault="003D0EC2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3D0EC2" w:rsidRPr="005A0952">
        <w:trPr>
          <w:trHeight w:val="434"/>
        </w:trPr>
        <w:tc>
          <w:tcPr>
            <w:tcW w:w="1621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宿舍号</w:t>
            </w:r>
          </w:p>
        </w:tc>
        <w:tc>
          <w:tcPr>
            <w:tcW w:w="2505" w:type="dxa"/>
            <w:vAlign w:val="center"/>
          </w:tcPr>
          <w:p w:rsidR="003D0EC2" w:rsidRPr="005A0952" w:rsidRDefault="003D0EC2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宿舍长</w:t>
            </w:r>
          </w:p>
        </w:tc>
        <w:tc>
          <w:tcPr>
            <w:tcW w:w="2911" w:type="dxa"/>
            <w:vAlign w:val="center"/>
          </w:tcPr>
          <w:p w:rsidR="003D0EC2" w:rsidRPr="005A0952" w:rsidRDefault="003D0EC2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3D0EC2" w:rsidRPr="005A0952">
        <w:trPr>
          <w:trHeight w:val="434"/>
        </w:trPr>
        <w:tc>
          <w:tcPr>
            <w:tcW w:w="1621" w:type="dxa"/>
            <w:vAlign w:val="center"/>
          </w:tcPr>
          <w:p w:rsidR="003D0EC2" w:rsidRPr="005A0952" w:rsidRDefault="00603B8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PPT主题</w:t>
            </w:r>
          </w:p>
        </w:tc>
        <w:tc>
          <w:tcPr>
            <w:tcW w:w="2505" w:type="dxa"/>
            <w:vAlign w:val="center"/>
          </w:tcPr>
          <w:p w:rsidR="003D0EC2" w:rsidRPr="005A0952" w:rsidRDefault="003D0EC2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才艺展示</w:t>
            </w:r>
          </w:p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911" w:type="dxa"/>
            <w:vAlign w:val="center"/>
          </w:tcPr>
          <w:p w:rsidR="003D0EC2" w:rsidRPr="005A0952" w:rsidRDefault="00603B8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Cs/>
                <w:szCs w:val="21"/>
              </w:rPr>
              <w:t>例：歌曲《青春纪念册》</w:t>
            </w:r>
          </w:p>
        </w:tc>
      </w:tr>
      <w:tr w:rsidR="003D0EC2" w:rsidRPr="005A0952">
        <w:trPr>
          <w:trHeight w:val="3448"/>
        </w:trPr>
        <w:tc>
          <w:tcPr>
            <w:tcW w:w="8522" w:type="dxa"/>
            <w:gridSpan w:val="4"/>
          </w:tcPr>
          <w:p w:rsidR="003D0EC2" w:rsidRPr="005A0952" w:rsidRDefault="00603B83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A0952">
              <w:rPr>
                <w:rFonts w:ascii="仿宋" w:eastAsia="仿宋" w:hAnsi="仿宋" w:cs="宋体" w:hint="eastAsia"/>
                <w:b/>
                <w:sz w:val="28"/>
                <w:szCs w:val="28"/>
              </w:rPr>
              <w:t>宿舍成员介绍：</w:t>
            </w:r>
          </w:p>
          <w:p w:rsidR="003D0EC2" w:rsidRPr="005A0952" w:rsidRDefault="00603B83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/>
                <w:sz w:val="24"/>
                <w:szCs w:val="24"/>
              </w:rPr>
              <w:t>例：</w:t>
            </w:r>
            <w:r w:rsidRPr="005A0952">
              <w:rPr>
                <w:rFonts w:ascii="仿宋" w:eastAsia="仿宋" w:hAnsi="仿宋" w:cs="宋体" w:hint="eastAsia"/>
                <w:bCs/>
                <w:sz w:val="24"/>
                <w:szCs w:val="24"/>
              </w:rPr>
              <w:t>张</w:t>
            </w:r>
            <w:proofErr w:type="gramStart"/>
            <w:r w:rsidRPr="005A0952">
              <w:rPr>
                <w:rFonts w:ascii="仿宋" w:eastAsia="仿宋" w:hAnsi="仿宋" w:cs="宋体" w:hint="eastAsia"/>
                <w:bCs/>
                <w:sz w:val="24"/>
                <w:szCs w:val="24"/>
              </w:rPr>
              <w:t>一</w:t>
            </w:r>
            <w:proofErr w:type="gramEnd"/>
            <w:r w:rsidRPr="005A0952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，15学前本1，班长，性格开朗活泼，乐于助人；</w:t>
            </w:r>
          </w:p>
          <w:p w:rsidR="003D0EC2" w:rsidRPr="005A0952" w:rsidRDefault="00603B83">
            <w:pPr>
              <w:ind w:firstLine="56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A0952">
              <w:rPr>
                <w:rFonts w:ascii="仿宋" w:eastAsia="仿宋" w:hAnsi="仿宋" w:cs="宋体" w:hint="eastAsia"/>
                <w:bCs/>
                <w:sz w:val="24"/>
                <w:szCs w:val="24"/>
              </w:rPr>
              <w:t>李三，15学前本2，无，学习成绩优异。</w:t>
            </w:r>
          </w:p>
          <w:p w:rsidR="003D0EC2" w:rsidRPr="005A0952" w:rsidRDefault="003D0EC2">
            <w:pPr>
              <w:ind w:firstLine="560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3D0EC2" w:rsidRPr="005A0952" w:rsidRDefault="003D0EC2">
            <w:pPr>
              <w:ind w:firstLine="560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3D0EC2" w:rsidRPr="005A0952">
        <w:tc>
          <w:tcPr>
            <w:tcW w:w="8522" w:type="dxa"/>
            <w:gridSpan w:val="4"/>
          </w:tcPr>
          <w:p w:rsidR="003D0EC2" w:rsidRPr="005A0952" w:rsidRDefault="00603B83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A0952">
              <w:rPr>
                <w:rFonts w:ascii="仿宋" w:eastAsia="仿宋" w:hAnsi="仿宋" w:cs="宋体" w:hint="eastAsia"/>
                <w:b/>
                <w:sz w:val="28"/>
                <w:szCs w:val="28"/>
              </w:rPr>
              <w:t>宿舍集体照：</w:t>
            </w: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3D0EC2" w:rsidRPr="005A0952" w:rsidRDefault="003D0EC2">
            <w:pPr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-53" w:tblpY="630"/>
              <w:tblOverlap w:val="never"/>
              <w:tblW w:w="8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2130"/>
              <w:gridCol w:w="1123"/>
              <w:gridCol w:w="4062"/>
            </w:tblGrid>
            <w:tr w:rsidR="003D0EC2" w:rsidRPr="005A0952">
              <w:trPr>
                <w:trHeight w:val="539"/>
              </w:trPr>
              <w:tc>
                <w:tcPr>
                  <w:tcW w:w="1441" w:type="dxa"/>
                  <w:vMerge w:val="restart"/>
                  <w:vAlign w:val="center"/>
                </w:tcPr>
                <w:p w:rsidR="003D0EC2" w:rsidRPr="005A0952" w:rsidRDefault="005A095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院（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系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）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推荐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意见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（盖章）</w:t>
                  </w:r>
                </w:p>
              </w:tc>
              <w:tc>
                <w:tcPr>
                  <w:tcW w:w="2130" w:type="dxa"/>
                  <w:vMerge w:val="restart"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vMerge w:val="restart"/>
                  <w:vAlign w:val="center"/>
                </w:tcPr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联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系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方</w:t>
                  </w:r>
                </w:p>
                <w:p w:rsidR="003D0EC2" w:rsidRPr="005A0952" w:rsidRDefault="00603B83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式</w:t>
                  </w:r>
                </w:p>
              </w:tc>
              <w:tc>
                <w:tcPr>
                  <w:tcW w:w="4062" w:type="dxa"/>
                  <w:vAlign w:val="center"/>
                </w:tcPr>
                <w:p w:rsidR="003D0EC2" w:rsidRPr="005A0952" w:rsidRDefault="00603B83">
                  <w:pPr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负责人：</w:t>
                  </w:r>
                </w:p>
              </w:tc>
            </w:tr>
            <w:tr w:rsidR="003D0EC2" w:rsidRPr="005A0952">
              <w:trPr>
                <w:trHeight w:val="434"/>
              </w:trPr>
              <w:tc>
                <w:tcPr>
                  <w:tcW w:w="1441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062" w:type="dxa"/>
                  <w:vAlign w:val="center"/>
                </w:tcPr>
                <w:p w:rsidR="003D0EC2" w:rsidRPr="005A0952" w:rsidRDefault="00603B83">
                  <w:pPr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电话：</w:t>
                  </w:r>
                </w:p>
              </w:tc>
            </w:tr>
            <w:tr w:rsidR="003D0EC2" w:rsidRPr="005A0952">
              <w:trPr>
                <w:trHeight w:val="539"/>
              </w:trPr>
              <w:tc>
                <w:tcPr>
                  <w:tcW w:w="1441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062" w:type="dxa"/>
                  <w:vAlign w:val="center"/>
                </w:tcPr>
                <w:p w:rsidR="003D0EC2" w:rsidRPr="005A0952" w:rsidRDefault="00603B83">
                  <w:pPr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QQ：</w:t>
                  </w:r>
                </w:p>
              </w:tc>
            </w:tr>
            <w:tr w:rsidR="003D0EC2" w:rsidRPr="005A0952">
              <w:trPr>
                <w:trHeight w:val="504"/>
              </w:trPr>
              <w:tc>
                <w:tcPr>
                  <w:tcW w:w="1441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:rsidR="003D0EC2" w:rsidRPr="005A0952" w:rsidRDefault="003D0EC2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062" w:type="dxa"/>
                  <w:vAlign w:val="center"/>
                </w:tcPr>
                <w:p w:rsidR="003D0EC2" w:rsidRPr="005A0952" w:rsidRDefault="00603B83">
                  <w:pPr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5A0952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E-mail:</w:t>
                  </w:r>
                </w:p>
              </w:tc>
            </w:tr>
          </w:tbl>
          <w:p w:rsidR="003D0EC2" w:rsidRPr="005A0952" w:rsidRDefault="003D0EC2">
            <w:pPr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:rsidR="003D0EC2" w:rsidRPr="005A0952" w:rsidRDefault="00603B83" w:rsidP="005A0952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lastRenderedPageBreak/>
        <w:t>滨州学院第十一届宿舍文化节</w:t>
      </w:r>
    </w:p>
    <w:p w:rsidR="005A0952" w:rsidRDefault="00603B83" w:rsidP="005A0952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t>“</w:t>
      </w:r>
      <w:r w:rsidR="000A2CC9" w:rsidRPr="005A0952">
        <w:rPr>
          <w:rFonts w:ascii="华文中宋" w:eastAsia="华文中宋" w:hAnsi="华文中宋" w:hint="eastAsia"/>
          <w:b/>
          <w:sz w:val="36"/>
          <w:szCs w:val="36"/>
        </w:rPr>
        <w:t>我的最美年华</w:t>
      </w:r>
      <w:r w:rsidRPr="005A0952">
        <w:rPr>
          <w:rFonts w:ascii="华文中宋" w:eastAsia="华文中宋" w:hAnsi="华文中宋" w:hint="eastAsia"/>
          <w:b/>
          <w:sz w:val="36"/>
          <w:szCs w:val="36"/>
        </w:rPr>
        <w:t>”之DIY青春纪念册大赛决赛</w:t>
      </w:r>
    </w:p>
    <w:p w:rsidR="003D0EC2" w:rsidRPr="005A0952" w:rsidRDefault="00603B83" w:rsidP="005A0952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t>评分细则</w:t>
      </w:r>
    </w:p>
    <w:p w:rsidR="003D0EC2" w:rsidRDefault="003D0EC2">
      <w:pPr>
        <w:pStyle w:val="a5"/>
        <w:shd w:val="clear" w:color="auto" w:fill="FFFFFF"/>
        <w:spacing w:before="0" w:beforeAutospacing="0" w:after="0" w:afterAutospacing="0" w:line="500" w:lineRule="exact"/>
        <w:ind w:left="602"/>
        <w:jc w:val="center"/>
        <w:rPr>
          <w:rFonts w:ascii="仿宋" w:eastAsia="仿宋" w:hAnsi="仿宋"/>
          <w:b/>
          <w:sz w:val="32"/>
          <w:szCs w:val="32"/>
        </w:rPr>
      </w:pPr>
    </w:p>
    <w:p w:rsidR="003D0EC2" w:rsidRPr="006D417A" w:rsidRDefault="00603B83">
      <w:pPr>
        <w:pStyle w:val="a5"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/>
          <w:color w:val="000000"/>
          <w:sz w:val="28"/>
          <w:szCs w:val="28"/>
        </w:rPr>
        <w:t>一、PPT展示环节评分标准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1、突出主题（20分）：与当代大学生的宿舍生活紧密贴合，结构合理、逻辑顺畅、过渡恰当，能较好地突出主题。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2、作品创意（30分）：整体风格（包括模版设计、版式安排、色彩搭配等）构思独特，创意新颖，具有想象力和表现力。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3、技术含量（20分）：恰当运用多媒体 (如图片、表格、图表、图形、视频、音频、动画)等技术表现工具，软件应用和视频、PPT设计有较高的技术水准。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4、整体美感（30分）：版面设计和谐美观，布局合理，</w:t>
      </w:r>
      <w:proofErr w:type="gramStart"/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各图片</w:t>
      </w:r>
      <w:proofErr w:type="gramEnd"/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之间具有层次性和连贯性。文字清晰、</w:t>
      </w:r>
      <w:bookmarkStart w:id="0" w:name="_GoBack"/>
      <w:bookmarkEnd w:id="0"/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字体美观得当、色彩搭配合理协调、风格统一，视觉效果好，符合视觉心理。</w:t>
      </w:r>
    </w:p>
    <w:p w:rsidR="003D0EC2" w:rsidRPr="006D417A" w:rsidRDefault="003D0EC2">
      <w:pPr>
        <w:pStyle w:val="a5"/>
        <w:spacing w:before="0" w:beforeAutospacing="0" w:after="0" w:afterAutospacing="0" w:line="500" w:lineRule="exact"/>
        <w:ind w:firstLine="600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/>
          <w:color w:val="000000"/>
          <w:sz w:val="28"/>
          <w:szCs w:val="28"/>
        </w:rPr>
        <w:t>二、宿舍才艺展示评分标准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1、主题性（20分）节目主题鲜明，立意突出，题材新颖。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2、形象（20分）精神饱满，着装得体，装扮符合角色要求。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3、形式（20分）歌曲类：吐词清晰，发音准确，能准确把握歌曲的旋律，有较好的音准，对歌曲整体结构，节奏把握到位；舞蹈类：动作协调，技巧娴熟，肢体表现力强；话剧类：口齿清楚，表演生动；器乐类：音准、音色、节奏、技巧较完美，乐感好；朗诵类：发音标准，语速、感染力强。</w:t>
      </w:r>
    </w:p>
    <w:p w:rsidR="003D0EC2" w:rsidRPr="006D417A" w:rsidRDefault="00603B83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4、效果（20分）能以艺术的形式，准确、鲜明、生动的表现节目的主题思想。表演流畅，现场发挥好，感染力强。</w:t>
      </w:r>
    </w:p>
    <w:p w:rsidR="003D0EC2" w:rsidRPr="006D417A" w:rsidRDefault="00603B83" w:rsidP="005A0952">
      <w:pPr>
        <w:pStyle w:val="a5"/>
        <w:spacing w:before="0" w:beforeAutospacing="0" w:after="0" w:afterAutospacing="0" w:line="500" w:lineRule="exact"/>
        <w:jc w:val="both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  <w:r w:rsidRPr="006D417A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5、感情（20分）演唱和表演声情并茂，具有一定感染力。</w:t>
      </w:r>
    </w:p>
    <w:p w:rsidR="003D0EC2" w:rsidRPr="005A0952" w:rsidRDefault="00603B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lastRenderedPageBreak/>
        <w:t>滨州学院第十一届宿舍文化节</w:t>
      </w:r>
    </w:p>
    <w:p w:rsidR="003D0EC2" w:rsidRPr="005A0952" w:rsidRDefault="00603B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A0952">
        <w:rPr>
          <w:rFonts w:ascii="华文中宋" w:eastAsia="华文中宋" w:hAnsi="华文中宋" w:hint="eastAsia"/>
          <w:b/>
          <w:sz w:val="36"/>
          <w:szCs w:val="36"/>
        </w:rPr>
        <w:t>“</w:t>
      </w:r>
      <w:r w:rsidR="000A2CC9" w:rsidRPr="005A0952">
        <w:rPr>
          <w:rFonts w:ascii="华文中宋" w:eastAsia="华文中宋" w:hAnsi="华文中宋" w:hint="eastAsia"/>
          <w:b/>
          <w:sz w:val="36"/>
          <w:szCs w:val="36"/>
        </w:rPr>
        <w:t>我的最美年华</w:t>
      </w:r>
      <w:r w:rsidRPr="005A0952">
        <w:rPr>
          <w:rFonts w:ascii="华文中宋" w:eastAsia="华文中宋" w:hAnsi="华文中宋" w:hint="eastAsia"/>
          <w:b/>
          <w:sz w:val="36"/>
          <w:szCs w:val="36"/>
        </w:rPr>
        <w:t>”之DIY青春纪念册大赛考核细则</w:t>
      </w:r>
    </w:p>
    <w:p w:rsidR="005A0952" w:rsidRDefault="005A0952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本次方案考核满分为100分制，包括组织成绩（30分）、创新成绩（30分）、竞赛成绩（40分）三项。</w:t>
      </w:r>
    </w:p>
    <w:p w:rsidR="003D0EC2" w:rsidRPr="005A0952" w:rsidRDefault="00603B83" w:rsidP="005A0952">
      <w:pPr>
        <w:numPr>
          <w:ilvl w:val="0"/>
          <w:numId w:val="3"/>
        </w:num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组织成绩（30分）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1、各院系按要求自行组织初赛，学生参与积极性高。（10分）未按方案组织进行初赛院系，本项不得分。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2、各院系按规定时间上交参赛作品及相关材料，若出现材料上交不及时情况，按材料上交拖延时间长短酌情扣分。（10分）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3、各院系活动主要负责人能够及时传达比赛相关要求，按规定参加相关会议。若在活动期间，出现不参加赛前动员、部署等会议情况，一次扣2分，扣完为止。（10分）</w:t>
      </w:r>
    </w:p>
    <w:p w:rsidR="003D0EC2" w:rsidRPr="005A0952" w:rsidRDefault="00603B83" w:rsidP="005A0952">
      <w:pPr>
        <w:numPr>
          <w:ilvl w:val="0"/>
          <w:numId w:val="3"/>
        </w:num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创新成绩（30分）</w:t>
      </w:r>
    </w:p>
    <w:p w:rsidR="003D0EC2" w:rsidRPr="005A0952" w:rsidRDefault="00603B83" w:rsidP="005A0952">
      <w:pPr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 xml:space="preserve">   1、依托活动主题，各院系在自行开展</w:t>
      </w:r>
      <w:proofErr w:type="gramStart"/>
      <w:r w:rsidRPr="005A0952">
        <w:rPr>
          <w:rFonts w:ascii="仿宋" w:eastAsia="仿宋" w:hAnsi="仿宋" w:hint="eastAsia"/>
          <w:bCs/>
          <w:sz w:val="28"/>
          <w:szCs w:val="28"/>
        </w:rPr>
        <w:t>时创新</w:t>
      </w:r>
      <w:proofErr w:type="gramEnd"/>
      <w:r w:rsidRPr="005A0952">
        <w:rPr>
          <w:rFonts w:ascii="仿宋" w:eastAsia="仿宋" w:hAnsi="仿宋" w:hint="eastAsia"/>
          <w:bCs/>
          <w:sz w:val="28"/>
          <w:szCs w:val="28"/>
        </w:rPr>
        <w:t>活动形式，符合院系特色。（10分）</w:t>
      </w:r>
    </w:p>
    <w:p w:rsidR="003D0EC2" w:rsidRPr="005A0952" w:rsidRDefault="00603B83" w:rsidP="005A0952">
      <w:pPr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 xml:space="preserve">   2、各院系上交复赛作品</w:t>
      </w:r>
      <w:r w:rsidRPr="005A095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整体风格（包括模版设计、版式安排、色彩搭配等）构思独特，创意新颖，具有想象力和表现力。（20分）</w:t>
      </w:r>
    </w:p>
    <w:p w:rsidR="003D0EC2" w:rsidRPr="005A0952" w:rsidRDefault="00603B83" w:rsidP="005A0952">
      <w:pPr>
        <w:numPr>
          <w:ilvl w:val="0"/>
          <w:numId w:val="3"/>
        </w:num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竞赛成绩（40分）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1、各院系按照活动方案相关要求上交作品，即获得基础分20分，未交参赛作品院系本次活动考核为0分。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2、复赛得票数换算方法：复赛得票数占10分，按第一名得票数</w:t>
      </w:r>
      <w:r w:rsidRPr="005A0952">
        <w:rPr>
          <w:rFonts w:ascii="仿宋" w:eastAsia="仿宋" w:hAnsi="仿宋" w:hint="eastAsia"/>
          <w:bCs/>
          <w:sz w:val="28"/>
          <w:szCs w:val="28"/>
        </w:rPr>
        <w:lastRenderedPageBreak/>
        <w:t>为10分计，其余名次得票数按比例换算成相应分数，四舍五入，保留两位小数。（计算公式：（10/第一名得票数）*各名次得票数）</w:t>
      </w:r>
    </w:p>
    <w:p w:rsidR="003D0EC2" w:rsidRPr="005A0952" w:rsidRDefault="00603B83" w:rsidP="005A0952">
      <w:pPr>
        <w:ind w:firstLine="600"/>
        <w:jc w:val="left"/>
        <w:rPr>
          <w:rFonts w:ascii="仿宋" w:eastAsia="仿宋" w:hAnsi="仿宋"/>
          <w:bCs/>
          <w:sz w:val="28"/>
          <w:szCs w:val="28"/>
        </w:rPr>
      </w:pPr>
      <w:r w:rsidRPr="005A0952">
        <w:rPr>
          <w:rFonts w:ascii="仿宋" w:eastAsia="仿宋" w:hAnsi="仿宋" w:hint="eastAsia"/>
          <w:bCs/>
          <w:sz w:val="28"/>
          <w:szCs w:val="28"/>
        </w:rPr>
        <w:t>3、获奖加分（最高为10分）：一等奖10分，二等奖8分，三等奖6分，优秀奖3分。</w:t>
      </w:r>
    </w:p>
    <w:sectPr w:rsidR="003D0EC2" w:rsidRPr="005A095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93" w:rsidRDefault="00582F93">
      <w:r>
        <w:separator/>
      </w:r>
    </w:p>
  </w:endnote>
  <w:endnote w:type="continuationSeparator" w:id="0">
    <w:p w:rsidR="00582F93" w:rsidRDefault="0058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2" w:rsidRDefault="00603B8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D0EC2" w:rsidRDefault="00603B8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D417A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" filled="f" stroked="f">
              <v:textbox style="mso-fit-shape-to-text:t" inset="0,0,0,0">
                <w:txbxContent>
                  <w:p w:rsidR="003D0EC2" w:rsidRDefault="00603B8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D417A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93" w:rsidRDefault="00582F93">
      <w:r>
        <w:separator/>
      </w:r>
    </w:p>
  </w:footnote>
  <w:footnote w:type="continuationSeparator" w:id="0">
    <w:p w:rsidR="00582F93" w:rsidRDefault="0058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2" w:rsidRDefault="003D0EC2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D0A43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EDD32E"/>
    <w:multiLevelType w:val="singleLevel"/>
    <w:tmpl w:val="58EDD32E"/>
    <w:lvl w:ilvl="0">
      <w:start w:val="1"/>
      <w:numFmt w:val="decimal"/>
      <w:suff w:val="nothing"/>
      <w:lvlText w:val="%1、"/>
      <w:lvlJc w:val="left"/>
    </w:lvl>
  </w:abstractNum>
  <w:abstractNum w:abstractNumId="2">
    <w:nsid w:val="58EDE339"/>
    <w:multiLevelType w:val="singleLevel"/>
    <w:tmpl w:val="58EDE3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2"/>
    <w:rsid w:val="000A2CC9"/>
    <w:rsid w:val="003D0EC2"/>
    <w:rsid w:val="00582F93"/>
    <w:rsid w:val="005A0952"/>
    <w:rsid w:val="00603B83"/>
    <w:rsid w:val="006D417A"/>
    <w:rsid w:val="2FF37949"/>
    <w:rsid w:val="37485966"/>
    <w:rsid w:val="37675B17"/>
    <w:rsid w:val="40D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E20FF9-EEF3-4948-A81F-AE016EC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435</Words>
  <Characters>2482</Characters>
  <Application>Microsoft Office Word</Application>
  <DocSecurity>0</DocSecurity>
  <Lines>20</Lines>
  <Paragraphs>5</Paragraphs>
  <ScaleCrop>false</ScaleCrop>
  <Company>Win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17</cp:revision>
  <dcterms:created xsi:type="dcterms:W3CDTF">2017-03-07T06:49:00Z</dcterms:created>
  <dcterms:modified xsi:type="dcterms:W3CDTF">2017-04-15T02:43:00Z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