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</w:p>
    <w:p>
      <w:pPr>
        <w:jc w:val="center"/>
        <w:rPr>
          <w:b/>
          <w:bCs/>
          <w:color w:val="FF0000"/>
          <w:sz w:val="36"/>
          <w:szCs w:val="36"/>
          <w:highlight w:val="none"/>
        </w:rPr>
      </w:pPr>
      <w:r>
        <w:rPr>
          <w:b/>
          <w:bCs/>
          <w:color w:val="FF0000"/>
          <w:sz w:val="36"/>
          <w:szCs w:val="36"/>
          <w:highlight w:val="none"/>
        </w:rPr>
        <w:t>20</w:t>
      </w:r>
      <w:r>
        <w:rPr>
          <w:rFonts w:hint="eastAsia"/>
          <w:b/>
          <w:bCs/>
          <w:color w:val="FF0000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-</w:t>
      </w:r>
      <w:r>
        <w:rPr>
          <w:rFonts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20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学年第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  <w:lang w:eastAsia="zh-CN"/>
        </w:rPr>
        <w:t>一</w:t>
      </w:r>
      <w:r>
        <w:rPr>
          <w:rFonts w:hint="eastAsia" w:ascii="Times New Roman" w:hAnsi="Times New Roman" w:eastAsia="宋体" w:cs="Times New Roman"/>
          <w:b/>
          <w:bCs/>
          <w:color w:val="FF0000"/>
          <w:sz w:val="36"/>
          <w:szCs w:val="36"/>
          <w:highlight w:val="none"/>
        </w:rPr>
        <w:t>学期学生基础管理工作检查督导</w:t>
      </w:r>
    </w:p>
    <w:p>
      <w:pPr>
        <w:jc w:val="center"/>
        <w:rPr>
          <w:rFonts w:eastAsia="Cambria Math"/>
          <w:b/>
          <w:bCs/>
          <w:color w:val="FF0000"/>
          <w:sz w:val="72"/>
          <w:highlight w:val="none"/>
        </w:rPr>
      </w:pPr>
      <w:r>
        <w:rPr>
          <w:rFonts w:hint="eastAsia" w:eastAsia="Cambria Math"/>
          <w:b/>
          <w:bCs/>
          <w:color w:val="FF0000"/>
          <w:sz w:val="72"/>
          <w:highlight w:val="none"/>
        </w:rPr>
        <w:t>通</w:t>
      </w:r>
      <w:r>
        <w:rPr>
          <w:rFonts w:eastAsia="Cambria Math"/>
          <w:b/>
          <w:bCs/>
          <w:color w:val="FF0000"/>
          <w:sz w:val="72"/>
          <w:highlight w:val="none"/>
        </w:rPr>
        <w:t xml:space="preserve">    </w:t>
      </w:r>
      <w:r>
        <w:rPr>
          <w:rFonts w:hint="eastAsia" w:eastAsia="Cambria Math"/>
          <w:b/>
          <w:bCs/>
          <w:color w:val="FF0000"/>
          <w:sz w:val="72"/>
          <w:highlight w:val="none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eastAsia="Cambria Math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eastAsia="宋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2021</w:t>
      </w:r>
      <w:r>
        <w:rPr>
          <w:rFonts w:hint="eastAsia" w:eastAsia="宋体"/>
          <w:bCs/>
          <w:color w:val="FF0000"/>
          <w:sz w:val="28"/>
          <w:szCs w:val="28"/>
          <w:lang w:eastAsia="zh-CN"/>
        </w:rPr>
        <w:t>】</w:t>
      </w:r>
      <w:r>
        <w:rPr>
          <w:rFonts w:hint="eastAsia" w:eastAsia="宋体"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eastAsia="Cambria Math"/>
          <w:bCs/>
          <w:color w:val="FF000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>
      <w:pPr>
        <w:spacing w:line="520" w:lineRule="exact"/>
        <w:ind w:right="-328" w:rightChars="-156" w:firstLine="560" w:firstLineChars="200"/>
        <w:rPr>
          <w:rFonts w:ascii="@宋体" w:hAnsi="@宋体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28"/>
          <w:szCs w:val="28"/>
        </w:rPr>
        <w:t>日-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 w:val="28"/>
          <w:szCs w:val="28"/>
        </w:rPr>
        <w:t>日，学生公寓管理中心进行安全检查中发现以下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</w:rPr>
        <w:t>存在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违规违纪的</w:t>
      </w:r>
      <w:r>
        <w:rPr>
          <w:rFonts w:hint="eastAsia" w:ascii="Times New Roman" w:hAnsi="Times New Roman" w:eastAsia="宋体" w:cs="Times New Roman"/>
          <w:sz w:val="28"/>
          <w:szCs w:val="28"/>
        </w:rPr>
        <w:t>现象。现给予全校通报。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张  蕾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，女，系建筑工程学院2019级城乡规划专业本科1班学生；（养仓鼠）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蒋维福，男，系生物与环境工程学院2021级跨生物技术专业本科1班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学生；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（烟，打火机）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贺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峰，男，系生物与环境工程学院2020级环境工程专业本科1班；（烟）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王少轩，男，系经济管理学院2019级市场营销专业本科2班学生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韩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石，男，系经济管理学院2021级跨校市场营销专业本科1班学生；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谷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淳，男，系经济管理学院2021级跨校市场营销专业本科1班学生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7.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安怡帆，男，系经济管理学院2020级财务管理专业本科1班学生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8.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刘康骁，男，系经济管理学院2020级财务管理专业本科1班学生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9.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王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托，男，系经济管理学院2020级市场营销专业本科2班学生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10.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张杰远，男，系经济管理学院2018级财务管理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专业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本科5班学生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11.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李新阳，男，系经济管理学院2018级财务管理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专业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本科2班学生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12.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李昀昶，男，系经济管理学院2020级工商企业管理专业专科1班学生；（打火机点蚊香）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13.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王宇杭，男，系经济管理学院2020级市场营销专业专科3班学生；（吸烟）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14.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乔庆坤，男，系经济管理学院2020级会计专业专科1班学生；（吸烟）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15.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王留瀚，男，系经济管理学院2020级财务管理专业本科3班学生；（吸烟、打火机）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16.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徐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骁，男，系经济管理学院2020级税收学专业本科1班学生；（吸烟、打火机）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17.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王少轩，男，系经济管理学院2019级市场营销专业本科2班学生；（吸烟）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18.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张亚骞，男，系经济管理学院2018级税收学专业本科1班学生；（吸烟）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19.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马先航，男，系化工与安全学院2020级油气储运工程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专业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本科1班学生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（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吸烟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20.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李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峰，男，系化工与安全学院2020级跨校化学工程与工艺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专业本科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4班学生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（烟灰缸）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21.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张长俊，男，系化工与安全学院2018级应用化学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专业本科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1班学生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22.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王克成，男，系艺术学院2020级美术学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专业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本科1班学生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；（打火机）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23.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孔令龙，男，系艺术学院2019级美术学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专业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本科1班学生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24.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任意飞，男，系艺术学院2019级美术学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专业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本科1班学生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25.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王鑫悦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，女，系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艺术学院2020级美术学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专业本科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2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班学生；（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加热杯垫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26.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杨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兵，男，系信息工程学院2021级跨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校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计算机科学与技术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专业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本科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27.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袁梦雨，男，系机电工程学院2018级机械设计制造及其自动化专业本科4班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学生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；(吸烟)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28.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李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俊，男，系机电工程学院2018级机械设计制造及其自动化专业本科3班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学生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；(吸烟)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许奥齐，男，系机电工程学院2018级车辆工程专业本科1班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学生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；(喝酒)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</w:p>
    <w:p>
      <w:pPr>
        <w:spacing w:line="520" w:lineRule="exact"/>
        <w:ind w:right="-328" w:rightChars="-156" w:firstLine="5320" w:firstLineChars="19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学生工作处</w:t>
      </w:r>
    </w:p>
    <w:p>
      <w:pPr>
        <w:spacing w:line="520" w:lineRule="exact"/>
        <w:ind w:right="-328" w:rightChars="-156" w:firstLine="5040" w:firstLineChars="18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2021年9月20日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984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B416A"/>
    <w:rsid w:val="166A654F"/>
    <w:rsid w:val="1C817D47"/>
    <w:rsid w:val="21F86372"/>
    <w:rsid w:val="45A46B82"/>
    <w:rsid w:val="5C366F63"/>
    <w:rsid w:val="7E3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 随风</cp:lastModifiedBy>
  <dcterms:modified xsi:type="dcterms:W3CDTF">2021-09-26T07:57:50Z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E678CC991FC5410FB4A7DAE77D1FEF0B</vt:lpwstr>
  </property>
</Properties>
</file>